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 DIS DISPATCH 8 de maio 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Sra. Kernan, nossa Especialista em Leitura, será a professora do NJTV Learning Live na próxima semana, na quarta-feira, 13 de maio às 10:00. Será uma lição de uma hora sobre a criação de um pôster usando pesquisa científica a partir de texto e uma aula de artes da linguagem sobre o uso de notas post-it para coletar informações importantes para mostrar o que você aprendeu. Ele foi projetado para que os alunos possam criar ativamente seu próprio cartaz de pesquisa enquanto assistem. Ela estará vestindo sua camisa da equipe DIS GREEN! Incentivamos nossos alunos a sintonizar e ter papel e lápis / marcadores à mão com eles. Canal 23 na Comcast e Verizon.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Obrigado a todos os alunos e pais que procuraram um professor esta semana e enviaram mensagens e vídeos para a Semana de Valorização do Professor! Os professores realmente gostaram!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Um feliz Dia das Mães para todas as mães do DIS que fazem a diferença na vida de nossos alunos!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Fique bem! DIS Strong !!</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